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1F3EDFA4" w14:textId="25CF3214" w:rsidR="00EA4A4C" w:rsidRPr="00EA4A4C" w:rsidRDefault="009042E0" w:rsidP="00AD44B5">
          <w:pPr>
            <w:spacing w:before="240" w:after="120"/>
            <w:contextualSpacing/>
            <w:rPr>
              <w:rFonts w:ascii="Franklin Gothic Demi" w:eastAsia="Times New Roman" w:hAnsi="Franklin Gothic Demi" w:cs="Arial"/>
              <w:bCs/>
              <w:iCs/>
              <w:color w:val="003478"/>
              <w:sz w:val="48"/>
              <w:szCs w:val="48"/>
            </w:rPr>
          </w:pPr>
          <w:r>
            <w:rPr>
              <w:rFonts w:ascii="Franklin Gothic Demi" w:eastAsia="Times New Roman" w:hAnsi="Franklin Gothic Demi" w:cs="Arial"/>
              <w:bCs/>
              <w:iCs/>
              <w:color w:val="003478"/>
              <w:sz w:val="48"/>
              <w:szCs w:val="48"/>
            </w:rPr>
            <w:t>RFT AM</w:t>
          </w:r>
          <w:r w:rsidR="00D20989">
            <w:rPr>
              <w:rFonts w:ascii="Franklin Gothic Demi" w:eastAsia="Times New Roman" w:hAnsi="Franklin Gothic Demi" w:cs="Arial"/>
              <w:bCs/>
              <w:iCs/>
              <w:color w:val="003478"/>
              <w:sz w:val="48"/>
              <w:szCs w:val="48"/>
            </w:rPr>
            <w:t>11075</w:t>
          </w:r>
          <w:r>
            <w:rPr>
              <w:rFonts w:ascii="Franklin Gothic Demi" w:eastAsia="Times New Roman" w:hAnsi="Franklin Gothic Demi" w:cs="Arial"/>
              <w:bCs/>
              <w:iCs/>
              <w:color w:val="003478"/>
              <w:sz w:val="48"/>
              <w:szCs w:val="48"/>
            </w:rPr>
            <w:t xml:space="preserve"> </w:t>
          </w:r>
          <w:bookmarkStart w:id="1" w:name="_Hlk146704579"/>
          <w:bookmarkStart w:id="2" w:name="_Hlk117226324"/>
          <w:r w:rsidR="00D20989">
            <w:rPr>
              <w:rFonts w:ascii="Franklin Gothic Demi" w:eastAsia="Times New Roman" w:hAnsi="Franklin Gothic Demi" w:cs="Arial"/>
              <w:bCs/>
              <w:iCs/>
              <w:color w:val="003478"/>
              <w:sz w:val="48"/>
              <w:szCs w:val="48"/>
            </w:rPr>
            <w:t xml:space="preserve">Standardisation and Product Compliance for Virgin Coconut Oil and Spices </w:t>
          </w:r>
          <w:r w:rsidR="00EA4A4C" w:rsidRPr="00EA4A4C">
            <w:rPr>
              <w:rFonts w:ascii="Franklin Gothic Demi" w:eastAsia="Times New Roman" w:hAnsi="Franklin Gothic Demi" w:cs="Arial"/>
              <w:bCs/>
              <w:iCs/>
              <w:color w:val="003478"/>
              <w:sz w:val="48"/>
              <w:szCs w:val="48"/>
            </w:rPr>
            <w:t>short course</w:t>
          </w:r>
          <w:bookmarkEnd w:id="1"/>
        </w:p>
        <w:bookmarkEnd w:id="2"/>
        <w:p w14:paraId="7B0DCC7B" w14:textId="4A164BDA" w:rsidR="00D23ED0" w:rsidRPr="00D23ED0" w:rsidRDefault="00D23ED0" w:rsidP="00D23ED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bookmarkEnd w:id="0"/>
        <w:p w14:paraId="7804DE46" w14:textId="77777777" w:rsidR="009042E0" w:rsidRPr="009042E0" w:rsidRDefault="009042E0" w:rsidP="009042E0">
          <w:pPr>
            <w:keepNext/>
            <w:keepLines/>
            <w:spacing w:after="0" w:line="240" w:lineRule="auto"/>
            <w:contextualSpacing/>
            <w:outlineLvl w:val="1"/>
            <w:rPr>
              <w:rFonts w:ascii="Franklin Gothic Demi" w:eastAsia="Times New Roman" w:hAnsi="Franklin Gothic Demi" w:cs="Arial"/>
              <w:bCs/>
              <w:iCs/>
              <w:color w:val="003478"/>
              <w:sz w:val="28"/>
              <w:szCs w:val="28"/>
            </w:rPr>
          </w:pPr>
        </w:p>
        <w:p w14:paraId="3DF3D342" w14:textId="286DBC1C"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r w:rsidRPr="00D27E2D">
                  <w:rPr>
                    <w:rFonts w:ascii="Arial" w:hAnsi="Arial" w:cs="Arial"/>
                    <w:color w:val="000000"/>
                  </w:rPr>
                  <w:t>authorised to negotiate and enter into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3115CC"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3" w:name="_Hlk46839388"/>
      <w:r w:rsidRPr="00D27E2D">
        <w:rPr>
          <w:rFonts w:ascii="Arial" w:hAnsi="Arial" w:cs="Arial"/>
          <w:b/>
          <w:i/>
          <w:sz w:val="20"/>
          <w:szCs w:val="20"/>
        </w:rPr>
        <w:t xml:space="preserve">Please see Part D for details of the selection criteria. </w:t>
      </w:r>
    </w:p>
    <w:bookmarkEnd w:id="3"/>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4" w:name="_Toc66162812"/>
      <w:bookmarkStart w:id="5" w:name="_Toc66960911"/>
      <w:bookmarkStart w:id="6" w:name="_Toc128558356"/>
      <w:bookmarkStart w:id="7" w:name="_Toc128558487"/>
      <w:bookmarkStart w:id="8"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4"/>
      <w:bookmarkEnd w:id="5"/>
      <w:bookmarkEnd w:id="6"/>
      <w:bookmarkEnd w:id="7"/>
      <w:bookmarkEnd w:id="8"/>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6B3D686" w:rsidR="00EA4A4C" w:rsidRPr="00D27E2D" w:rsidRDefault="003115CC" w:rsidP="00EA4A4C">
      <w:pPr>
        <w:numPr>
          <w:ilvl w:val="0"/>
          <w:numId w:val="7"/>
        </w:numPr>
        <w:spacing w:after="0"/>
        <w:ind w:left="360"/>
        <w:contextualSpacing/>
        <w:rPr>
          <w:rFonts w:ascii="Arial" w:eastAsia="Calibri" w:hAnsi="Arial" w:cs="Arial"/>
          <w:sz w:val="20"/>
          <w:szCs w:val="20"/>
          <w:highlight w:val="yellow"/>
        </w:rPr>
      </w:pPr>
      <w:r>
        <w:rPr>
          <w:rFonts w:ascii="Arial" w:eastAsia="Calibri" w:hAnsi="Arial" w:cs="Arial"/>
          <w:sz w:val="20"/>
          <w:szCs w:val="20"/>
          <w:highlight w:val="yellow"/>
        </w:rPr>
        <w:t>Nominated</w:t>
      </w:r>
      <w:r w:rsidR="00EA4A4C" w:rsidRPr="00D27E2D">
        <w:rPr>
          <w:rFonts w:ascii="Arial" w:eastAsia="Calibri" w:hAnsi="Arial" w:cs="Arial"/>
          <w:sz w:val="20"/>
          <w:szCs w:val="20"/>
          <w:highlight w:val="yellow"/>
        </w:rPr>
        <w:t xml:space="preserve"> personnel: 40% of the technical </w:t>
      </w:r>
      <w:proofErr w:type="gramStart"/>
      <w:r w:rsidR="00EA4A4C" w:rsidRPr="00D27E2D">
        <w:rPr>
          <w:rFonts w:ascii="Arial" w:eastAsia="Calibri" w:hAnsi="Arial" w:cs="Arial"/>
          <w:sz w:val="20"/>
          <w:szCs w:val="20"/>
          <w:highlight w:val="yellow"/>
        </w:rPr>
        <w:t>assessment</w:t>
      </w:r>
      <w:proofErr w:type="gramEnd"/>
      <w:r w:rsidR="00EA4A4C" w:rsidRPr="00D27E2D">
        <w:rPr>
          <w:rFonts w:ascii="Arial" w:eastAsia="Calibri" w:hAnsi="Arial" w:cs="Arial"/>
          <w:sz w:val="20"/>
          <w:szCs w:val="20"/>
          <w:highlight w:val="yellow"/>
        </w:rPr>
        <w:t xml:space="preserve">  </w:t>
      </w:r>
    </w:p>
    <w:p w14:paraId="6BE3A688" w14:textId="25B24D42" w:rsidR="00EA4A4C" w:rsidRPr="00D27E2D" w:rsidRDefault="00EA4A4C" w:rsidP="00EA4A4C">
      <w:pPr>
        <w:pStyle w:val="BodyBullet2"/>
        <w:ind w:left="1260"/>
        <w:rPr>
          <w:sz w:val="20"/>
          <w:szCs w:val="20"/>
          <w:highlight w:val="yellow"/>
        </w:rPr>
      </w:pPr>
      <w:bookmarkStart w:id="9"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the Annex 2) </w:t>
      </w:r>
    </w:p>
    <w:bookmarkEnd w:id="9"/>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29081CE2"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3115CC">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4F5123E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 xml:space="preserve">site visits, guest speakers, agency-to-agency contacts). The tenderers can include the agencies in the proposed course program without contacting the agencies. As part of the contract negotiations with the preferred tenderer, </w:t>
      </w:r>
      <w:r>
        <w:rPr>
          <w:rFonts w:ascii="Arial" w:hAnsi="Arial" w:cs="Arial"/>
          <w:sz w:val="20"/>
          <w:szCs w:val="20"/>
        </w:rPr>
        <w:t xml:space="preserve">DFAT and </w:t>
      </w:r>
      <w:r w:rsidRPr="00C3003A">
        <w:rPr>
          <w:rFonts w:ascii="Arial" w:hAnsi="Arial" w:cs="Arial"/>
          <w:sz w:val="20"/>
          <w:szCs w:val="20"/>
        </w:rPr>
        <w:t xml:space="preserve">AAI 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6D879999" w:rsidR="00EA4A4C" w:rsidRPr="00D27E2D" w:rsidRDefault="00EA4A4C" w:rsidP="00EA4A4C">
      <w:pPr>
        <w:pStyle w:val="Body"/>
        <w:spacing w:after="120" w:line="240" w:lineRule="atLeast"/>
        <w:jc w:val="left"/>
        <w:rPr>
          <w:i/>
          <w:sz w:val="20"/>
        </w:rPr>
      </w:pPr>
      <w:r>
        <w:rPr>
          <w:i/>
          <w:sz w:val="20"/>
        </w:rPr>
        <w:t xml:space="preserve">No CVs are required, but in addition to </w:t>
      </w:r>
      <w:proofErr w:type="gramStart"/>
      <w:r>
        <w:rPr>
          <w:i/>
          <w:sz w:val="20"/>
        </w:rPr>
        <w:t>brief summary</w:t>
      </w:r>
      <w:proofErr w:type="gramEnd"/>
      <w:r>
        <w:rPr>
          <w:i/>
          <w:sz w:val="20"/>
        </w:rPr>
        <w:t xml:space="preserve"> of the nominated person’s relevant experience and qualifications, you 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10"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10"/>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’s requirements, including the risks and other circumstances which may affect a Tender;</w:t>
      </w:r>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w:t>
      </w:r>
      <w:proofErr w:type="gramStart"/>
      <w:r w:rsidRPr="00D27E2D">
        <w:rPr>
          <w:rFonts w:ascii="Arial" w:hAnsi="Arial" w:cs="Arial"/>
          <w:sz w:val="20"/>
          <w:szCs w:val="20"/>
        </w:rPr>
        <w:t>RFT;</w:t>
      </w:r>
      <w:proofErr w:type="gramEnd"/>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Tender;</w:t>
      </w:r>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Tender;</w:t>
      </w:r>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successful Tenderer for the Services would pay any </w:t>
      </w:r>
      <w:proofErr w:type="gramStart"/>
      <w:r w:rsidRPr="00D27E2D">
        <w:rPr>
          <w:rFonts w:ascii="Arial" w:hAnsi="Arial" w:cs="Arial"/>
          <w:color w:val="000000"/>
          <w:sz w:val="20"/>
          <w:szCs w:val="20"/>
        </w:rPr>
        <w:t>money, or</w:t>
      </w:r>
      <w:proofErr w:type="gramEnd"/>
      <w:r w:rsidRPr="00D27E2D">
        <w:rPr>
          <w:rFonts w:ascii="Arial" w:hAnsi="Arial" w:cs="Arial"/>
          <w:color w:val="000000"/>
          <w:sz w:val="20"/>
          <w:szCs w:val="20"/>
        </w:rPr>
        <w:t xml:space="preserve">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677C" w14:textId="77777777" w:rsidR="00264811" w:rsidRDefault="00264811" w:rsidP="00A002B6">
      <w:pPr>
        <w:spacing w:after="0" w:line="240" w:lineRule="auto"/>
      </w:pPr>
      <w:r>
        <w:separator/>
      </w:r>
    </w:p>
  </w:endnote>
  <w:endnote w:type="continuationSeparator" w:id="0">
    <w:p w14:paraId="4C6FEC6E" w14:textId="77777777" w:rsidR="00264811" w:rsidRDefault="00264811"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4BB8E9D9" w:rsidR="00C34FC3" w:rsidRPr="00D20989" w:rsidRDefault="007A6C8F" w:rsidP="007A6C8F">
        <w:pPr>
          <w:rPr>
            <w:rFonts w:ascii="Arial" w:eastAsia="Arial" w:hAnsi="Arial" w:cs="DokChampa"/>
            <w:sz w:val="18"/>
            <w:szCs w:val="18"/>
          </w:rPr>
        </w:pPr>
        <w:r w:rsidRPr="00500835">
          <w:rPr>
            <w:rFonts w:ascii="Arial" w:eastAsia="Arial" w:hAnsi="Arial" w:cs="DokChampa"/>
            <w:sz w:val="18"/>
            <w:szCs w:val="18"/>
          </w:rPr>
          <w:t>RFT AM</w:t>
        </w:r>
        <w:r w:rsidR="00D20989">
          <w:rPr>
            <w:rFonts w:ascii="Arial" w:eastAsia="Arial" w:hAnsi="Arial" w:cs="DokChampa"/>
            <w:sz w:val="18"/>
            <w:szCs w:val="18"/>
          </w:rPr>
          <w:t>11075</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3115CC"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8A64" w14:textId="77777777" w:rsidR="00264811" w:rsidRDefault="00264811" w:rsidP="00A002B6">
      <w:pPr>
        <w:spacing w:after="0" w:line="240" w:lineRule="auto"/>
      </w:pPr>
      <w:r>
        <w:separator/>
      </w:r>
    </w:p>
  </w:footnote>
  <w:footnote w:type="continuationSeparator" w:id="0">
    <w:p w14:paraId="3B5043B4" w14:textId="77777777" w:rsidR="00264811" w:rsidRDefault="00264811"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82477"/>
    <w:rsid w:val="001B4439"/>
    <w:rsid w:val="001B7AFE"/>
    <w:rsid w:val="001C2FB3"/>
    <w:rsid w:val="001D6CFB"/>
    <w:rsid w:val="001F72A5"/>
    <w:rsid w:val="002140BD"/>
    <w:rsid w:val="00214B5C"/>
    <w:rsid w:val="00264811"/>
    <w:rsid w:val="0026625F"/>
    <w:rsid w:val="002773F7"/>
    <w:rsid w:val="00296533"/>
    <w:rsid w:val="002B2E55"/>
    <w:rsid w:val="002E69C5"/>
    <w:rsid w:val="003056CB"/>
    <w:rsid w:val="00307342"/>
    <w:rsid w:val="003115CC"/>
    <w:rsid w:val="003121BC"/>
    <w:rsid w:val="00315468"/>
    <w:rsid w:val="003206FE"/>
    <w:rsid w:val="00320DBF"/>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66B19"/>
    <w:rsid w:val="00580905"/>
    <w:rsid w:val="0058581C"/>
    <w:rsid w:val="005B3083"/>
    <w:rsid w:val="005F4E37"/>
    <w:rsid w:val="00613B10"/>
    <w:rsid w:val="00651013"/>
    <w:rsid w:val="0067330D"/>
    <w:rsid w:val="00676D6A"/>
    <w:rsid w:val="006B7BC0"/>
    <w:rsid w:val="006C581B"/>
    <w:rsid w:val="006E5663"/>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548C5"/>
    <w:rsid w:val="00B75FC4"/>
    <w:rsid w:val="00BA0E98"/>
    <w:rsid w:val="00BC07F4"/>
    <w:rsid w:val="00BE1075"/>
    <w:rsid w:val="00BE44B5"/>
    <w:rsid w:val="00C10EB8"/>
    <w:rsid w:val="00C25DEB"/>
    <w:rsid w:val="00C3003A"/>
    <w:rsid w:val="00C34FC3"/>
    <w:rsid w:val="00C473B0"/>
    <w:rsid w:val="00C63400"/>
    <w:rsid w:val="00C71D75"/>
    <w:rsid w:val="00C97B79"/>
    <w:rsid w:val="00CB53E0"/>
    <w:rsid w:val="00CC1861"/>
    <w:rsid w:val="00CC3988"/>
    <w:rsid w:val="00CD1CBE"/>
    <w:rsid w:val="00CF4F98"/>
    <w:rsid w:val="00D20989"/>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A9E19-9727-4E17-8E11-80402D4C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3</cp:revision>
  <dcterms:created xsi:type="dcterms:W3CDTF">2024-01-30T04:45:00Z</dcterms:created>
  <dcterms:modified xsi:type="dcterms:W3CDTF">2024-01-30T07:21:00Z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